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171" w:rsidRDefault="002066CA" w:rsidP="00442171">
      <w:pPr>
        <w:rPr>
          <w:rFonts w:ascii="Arial" w:hAnsi="Arial" w:cs="Arial"/>
          <w:b/>
          <w:sz w:val="2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33pt;margin-top:-6.55pt;width:169.6pt;height:67.2pt;z-index:251658240" fillcolor="window">
            <v:imagedata r:id="rId5" o:title=""/>
          </v:shape>
          <o:OLEObject Type="Embed" ProgID="Word.Document.8" ShapeID="_x0000_s1026" DrawAspect="Content" ObjectID="_1548160550" r:id="rId6">
            <o:FieldCodes>\s</o:FieldCodes>
          </o:OLEObject>
        </w:pict>
      </w:r>
      <w:r w:rsidR="00442171">
        <w:rPr>
          <w:rFonts w:ascii="Arial" w:hAnsi="Arial" w:cs="Arial"/>
          <w:b/>
          <w:sz w:val="26"/>
        </w:rPr>
        <w:t>Year 4 Key Performance Indicators - Mathematics</w:t>
      </w:r>
    </w:p>
    <w:p w:rsidR="00442171" w:rsidRDefault="00442171" w:rsidP="00442171">
      <w:pPr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  <w:sz w:val="26"/>
        </w:rPr>
        <w:t xml:space="preserve">Record of Additional Evidence for Moderation </w:t>
      </w:r>
    </w:p>
    <w:p w:rsidR="00B41B8B" w:rsidRPr="00EB5C3B" w:rsidRDefault="00B41B8B" w:rsidP="00B41B8B">
      <w:pPr>
        <w:rPr>
          <w:rFonts w:ascii="Arial" w:hAnsi="Arial" w:cs="Arial"/>
          <w:b/>
          <w:sz w:val="2"/>
        </w:rPr>
      </w:pPr>
    </w:p>
    <w:tbl>
      <w:tblPr>
        <w:tblStyle w:val="TableGrid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3125"/>
        <w:gridCol w:w="987"/>
        <w:gridCol w:w="5245"/>
        <w:gridCol w:w="637"/>
        <w:gridCol w:w="638"/>
      </w:tblGrid>
      <w:tr w:rsidR="006B3D20" w:rsidRPr="00B41B8B" w:rsidTr="002066CA">
        <w:trPr>
          <w:trHeight w:val="850"/>
        </w:trPr>
        <w:tc>
          <w:tcPr>
            <w:tcW w:w="3125" w:type="dxa"/>
            <w:vAlign w:val="center"/>
          </w:tcPr>
          <w:p w:rsidR="006B3D20" w:rsidRPr="00EB5C3B" w:rsidRDefault="006B3D20" w:rsidP="00B41B8B">
            <w:pPr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 w:rsidRPr="00EB5C3B">
              <w:rPr>
                <w:rFonts w:ascii="Arial" w:hAnsi="Arial" w:cs="Arial"/>
                <w:b/>
                <w:sz w:val="24"/>
                <w:szCs w:val="32"/>
              </w:rPr>
              <w:t>Performance Indicator</w:t>
            </w:r>
          </w:p>
        </w:tc>
        <w:tc>
          <w:tcPr>
            <w:tcW w:w="987" w:type="dxa"/>
          </w:tcPr>
          <w:p w:rsidR="006B3D20" w:rsidRPr="00EB5C3B" w:rsidRDefault="006B3D20" w:rsidP="00D768EA">
            <w:pPr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 w:rsidRPr="006B3D20">
              <w:rPr>
                <w:rFonts w:ascii="Arial" w:hAnsi="Arial" w:cs="Arial"/>
                <w:b/>
                <w:sz w:val="20"/>
                <w:szCs w:val="32"/>
              </w:rPr>
              <w:t xml:space="preserve">Sample number </w:t>
            </w:r>
            <w:r w:rsidRPr="006B3D20">
              <w:rPr>
                <w:rFonts w:ascii="Arial" w:hAnsi="Arial" w:cs="Arial"/>
                <w:b/>
                <w:sz w:val="10"/>
                <w:szCs w:val="32"/>
              </w:rPr>
              <w:t>(if applicable</w:t>
            </w:r>
            <w:r w:rsidRPr="00773CE2">
              <w:rPr>
                <w:rFonts w:ascii="Arial" w:hAnsi="Arial" w:cs="Arial"/>
                <w:b/>
                <w:sz w:val="14"/>
                <w:szCs w:val="32"/>
              </w:rPr>
              <w:t>)</w:t>
            </w:r>
          </w:p>
        </w:tc>
        <w:tc>
          <w:tcPr>
            <w:tcW w:w="5245" w:type="dxa"/>
            <w:vAlign w:val="center"/>
          </w:tcPr>
          <w:p w:rsidR="006B3D20" w:rsidRPr="00EB5C3B" w:rsidRDefault="006B3D20" w:rsidP="00D768EA">
            <w:pPr>
              <w:jc w:val="center"/>
              <w:rPr>
                <w:rFonts w:ascii="Arial" w:hAnsi="Arial" w:cs="Arial"/>
                <w:b/>
                <w:sz w:val="24"/>
                <w:szCs w:val="32"/>
              </w:rPr>
            </w:pPr>
            <w:r>
              <w:rPr>
                <w:rFonts w:ascii="Arial" w:hAnsi="Arial" w:cs="Arial"/>
                <w:b/>
                <w:sz w:val="24"/>
                <w:szCs w:val="32"/>
              </w:rPr>
              <w:t>Anecdotal e</w:t>
            </w:r>
            <w:r w:rsidRPr="00EB5C3B">
              <w:rPr>
                <w:rFonts w:ascii="Arial" w:hAnsi="Arial" w:cs="Arial"/>
                <w:b/>
                <w:sz w:val="24"/>
                <w:szCs w:val="32"/>
              </w:rPr>
              <w:t>vidence</w:t>
            </w:r>
            <w:r>
              <w:rPr>
                <w:rFonts w:ascii="Arial" w:hAnsi="Arial" w:cs="Arial"/>
                <w:b/>
                <w:sz w:val="24"/>
                <w:szCs w:val="32"/>
              </w:rPr>
              <w:t>/ observations</w:t>
            </w:r>
          </w:p>
        </w:tc>
        <w:tc>
          <w:tcPr>
            <w:tcW w:w="637" w:type="dxa"/>
            <w:vAlign w:val="center"/>
          </w:tcPr>
          <w:p w:rsidR="00721DCA" w:rsidRPr="002066CA" w:rsidRDefault="00721DCA" w:rsidP="00721DCA">
            <w:pPr>
              <w:rPr>
                <w:rFonts w:ascii="Arial" w:hAnsi="Arial" w:cs="Arial"/>
                <w:sz w:val="10"/>
              </w:rPr>
            </w:pPr>
            <w:r w:rsidRPr="002066CA">
              <w:rPr>
                <w:rFonts w:ascii="Arial" w:hAnsi="Arial" w:cs="Arial"/>
                <w:sz w:val="10"/>
              </w:rPr>
              <w:t>Teacher</w:t>
            </w:r>
          </w:p>
          <w:p w:rsidR="00721DCA" w:rsidRPr="002066CA" w:rsidRDefault="00721DCA" w:rsidP="00721DCA">
            <w:pPr>
              <w:jc w:val="center"/>
              <w:rPr>
                <w:rFonts w:ascii="Arial" w:hAnsi="Arial" w:cs="Arial"/>
                <w:sz w:val="10"/>
              </w:rPr>
            </w:pPr>
          </w:p>
          <w:p w:rsidR="006B3D20" w:rsidRPr="002066CA" w:rsidRDefault="00721DCA" w:rsidP="00721DCA">
            <w:pPr>
              <w:jc w:val="center"/>
              <w:rPr>
                <w:rFonts w:ascii="Arial" w:hAnsi="Arial" w:cs="Arial"/>
                <w:b/>
                <w:sz w:val="10"/>
                <w:szCs w:val="32"/>
              </w:rPr>
            </w:pPr>
            <w:r w:rsidRPr="002066CA">
              <w:rPr>
                <w:rFonts w:ascii="Arial" w:hAnsi="Arial" w:cs="Arial"/>
                <w:sz w:val="10"/>
              </w:rPr>
              <w:t>Depth (1,2,3)</w:t>
            </w: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b/>
                <w:sz w:val="10"/>
                <w:szCs w:val="32"/>
              </w:rPr>
            </w:pPr>
          </w:p>
          <w:p w:rsidR="00721DCA" w:rsidRPr="002066CA" w:rsidRDefault="00721DCA" w:rsidP="00721DCA">
            <w:pPr>
              <w:rPr>
                <w:rFonts w:ascii="Arial" w:hAnsi="Arial" w:cs="Arial"/>
                <w:sz w:val="10"/>
              </w:rPr>
            </w:pPr>
            <w:r w:rsidRPr="002066CA">
              <w:rPr>
                <w:rFonts w:ascii="Arial" w:hAnsi="Arial" w:cs="Arial"/>
                <w:sz w:val="10"/>
                <w:szCs w:val="32"/>
              </w:rPr>
              <w:t>Moderator</w:t>
            </w:r>
          </w:p>
          <w:p w:rsidR="00721DCA" w:rsidRPr="002066CA" w:rsidRDefault="00721DCA" w:rsidP="00721DCA">
            <w:pPr>
              <w:jc w:val="center"/>
              <w:rPr>
                <w:rFonts w:ascii="Arial" w:hAnsi="Arial" w:cs="Arial"/>
                <w:sz w:val="10"/>
              </w:rPr>
            </w:pPr>
          </w:p>
          <w:p w:rsidR="006B3D20" w:rsidRPr="002066CA" w:rsidRDefault="00721DCA" w:rsidP="00721DCA">
            <w:pPr>
              <w:jc w:val="center"/>
              <w:rPr>
                <w:rFonts w:ascii="Arial" w:hAnsi="Arial" w:cs="Arial"/>
                <w:b/>
                <w:sz w:val="10"/>
                <w:szCs w:val="32"/>
              </w:rPr>
            </w:pPr>
            <w:r w:rsidRPr="002066CA">
              <w:rPr>
                <w:rFonts w:ascii="Arial" w:hAnsi="Arial" w:cs="Arial"/>
                <w:sz w:val="10"/>
              </w:rPr>
              <w:t>Depth (1,2,3)</w:t>
            </w:r>
          </w:p>
        </w:tc>
        <w:bookmarkStart w:id="0" w:name="_GoBack"/>
        <w:bookmarkEnd w:id="0"/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CE699E">
            <w:pPr>
              <w:rPr>
                <w:rFonts w:ascii="Arial" w:hAnsi="Arial" w:cs="Arial"/>
              </w:rPr>
            </w:pPr>
            <w:r w:rsidRPr="00AC1574">
              <w:rPr>
                <w:rFonts w:ascii="Arial" w:hAnsi="Arial" w:cs="Arial"/>
              </w:rPr>
              <w:t>Counts in multiples of 6, 7, 9, 25 and 1,000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B41B8B">
            <w:pPr>
              <w:rPr>
                <w:rFonts w:ascii="Arial" w:hAnsi="Arial" w:cs="Arial"/>
              </w:rPr>
            </w:pPr>
            <w:r w:rsidRPr="00AC1574">
              <w:rPr>
                <w:rFonts w:ascii="Arial" w:hAnsi="Arial" w:cs="Arial"/>
              </w:rPr>
              <w:t>Counts backwards through zero to include negative numbers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CE699E">
            <w:pPr>
              <w:rPr>
                <w:rFonts w:ascii="Arial" w:hAnsi="Arial" w:cs="Arial"/>
              </w:rPr>
            </w:pPr>
            <w:r w:rsidRPr="00AC1574">
              <w:rPr>
                <w:rFonts w:ascii="Arial" w:hAnsi="Arial" w:cs="Arial"/>
              </w:rPr>
              <w:t xml:space="preserve">Recognise the place value of each digit in a </w:t>
            </w:r>
            <w:r>
              <w:rPr>
                <w:rFonts w:ascii="Arial" w:hAnsi="Arial" w:cs="Arial"/>
              </w:rPr>
              <w:t>four</w:t>
            </w:r>
            <w:r w:rsidRPr="00AC1574">
              <w:rPr>
                <w:rFonts w:ascii="Arial" w:hAnsi="Arial" w:cs="Arial"/>
              </w:rPr>
              <w:t>-digit number (</w:t>
            </w:r>
            <w:r>
              <w:rPr>
                <w:rFonts w:ascii="Arial" w:hAnsi="Arial" w:cs="Arial"/>
              </w:rPr>
              <w:t xml:space="preserve">thousands, </w:t>
            </w:r>
            <w:r w:rsidRPr="00AC1574">
              <w:rPr>
                <w:rFonts w:ascii="Arial" w:hAnsi="Arial" w:cs="Arial"/>
              </w:rPr>
              <w:t>hundreds, tens, ones)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CE69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Orders and compares numbers beyond 1,000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CE69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Rounds any number to the nearest 10, 100 or 1,000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AC1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Solves addition and subtraction two-step problems in context, deciding which operations to use and why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 numbers with up to 4 digits using the formal written methods of columnar addition where appropriate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F451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Subtract numbers with up to 4 digits using the formal written methods of columnar subtraction where appropriate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CE699E">
            <w:pPr>
              <w:rPr>
                <w:rFonts w:ascii="Arial" w:hAnsi="Arial" w:cs="Arial"/>
              </w:rPr>
            </w:pPr>
            <w:r w:rsidRPr="00AC1574">
              <w:rPr>
                <w:rFonts w:ascii="Arial" w:hAnsi="Arial" w:cs="Arial"/>
              </w:rPr>
              <w:t xml:space="preserve">Recalls multiplication and division facts </w:t>
            </w:r>
            <w:r>
              <w:rPr>
                <w:rFonts w:ascii="Arial" w:hAnsi="Arial" w:cs="Arial"/>
              </w:rPr>
              <w:t>multiplication tables 12 x 12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CE69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place value, known and derived facts to multiply and divide mentally, including multiplying by 0 and 1; dividing by 1; multiplying together with 3 numbers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CE69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Multiply two-digit and three-digit numbers by a one-digit number, using formal written layout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CE699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Divide two-digit and three-digit numbers by a one-digit number, using formal written layout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Recognises and shows, using diagrams, families of common equivalent fractions 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685"/>
        </w:trPr>
        <w:tc>
          <w:tcPr>
            <w:tcW w:w="3125" w:type="dxa"/>
            <w:vAlign w:val="center"/>
          </w:tcPr>
          <w:p w:rsidR="006B3D20" w:rsidRPr="00AC1574" w:rsidRDefault="006B3D20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Counts up and down in hundredths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366E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Recognise that hundredths arise when dividing an object by 100 and dividing tenths by 10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DB5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Recognises and write decimal equivalents of any numbers of tenths or hundredths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DB5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Recognise and write decimal equivalents to 1/4, 1/2 and 3/4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Find the effect of dividing a one or two-digit number by 10 and 100, identifying the value of the digits in the answer as ones, tenths and hundredths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Rounds decimals with one decimal place to the nearest whole number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DB5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Solves simple measure and money problems involving fractions and decimals to two decimal places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DB5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Converts between different units of measure e.g. kilometre to metre, hour to minute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Read, write and convert time between analogue and digital 12 and 24 hour clocks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DB5E7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Compare and classifies geometric shapes, including quadrilaterals and triangles, based on their properties and sizes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lines of symmetry in 2 dimensional shapes presented in different orientations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Pr="00AC1574" w:rsidRDefault="006B3D20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Plot specified points and draws sides to complete a given polygon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  <w:tr w:rsidR="006B3D20" w:rsidRPr="00AC1574" w:rsidTr="002066CA">
        <w:trPr>
          <w:trHeight w:val="850"/>
        </w:trPr>
        <w:tc>
          <w:tcPr>
            <w:tcW w:w="3125" w:type="dxa"/>
            <w:vAlign w:val="center"/>
          </w:tcPr>
          <w:p w:rsidR="006B3D20" w:rsidRDefault="006B3D20" w:rsidP="00B41B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Solves comparison, sum and difference problems using information presented in bar charts, pictograms, tables and other graphs</w:t>
            </w:r>
          </w:p>
        </w:tc>
        <w:tc>
          <w:tcPr>
            <w:tcW w:w="987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245" w:type="dxa"/>
            <w:vAlign w:val="center"/>
          </w:tcPr>
          <w:p w:rsidR="006B3D20" w:rsidRPr="00AC1574" w:rsidRDefault="006B3D20" w:rsidP="00B41B8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37" w:type="dxa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  <w:tc>
          <w:tcPr>
            <w:tcW w:w="638" w:type="dxa"/>
            <w:shd w:val="clear" w:color="auto" w:fill="F2F2F2" w:themeFill="background1" w:themeFillShade="F2"/>
          </w:tcPr>
          <w:p w:rsidR="006B3D20" w:rsidRPr="002066CA" w:rsidRDefault="006B3D20" w:rsidP="00B41B8B">
            <w:pPr>
              <w:jc w:val="center"/>
              <w:rPr>
                <w:rFonts w:ascii="Arial" w:hAnsi="Arial" w:cs="Arial"/>
                <w:sz w:val="10"/>
              </w:rPr>
            </w:pPr>
          </w:p>
        </w:tc>
      </w:tr>
    </w:tbl>
    <w:p w:rsidR="00B41B8B" w:rsidRPr="00B41B8B" w:rsidRDefault="00B41B8B">
      <w:pPr>
        <w:rPr>
          <w:rFonts w:ascii="Arial" w:hAnsi="Arial" w:cs="Arial"/>
        </w:rPr>
      </w:pPr>
    </w:p>
    <w:sectPr w:rsidR="00B41B8B" w:rsidRPr="00B41B8B" w:rsidSect="00442171"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B8B"/>
    <w:rsid w:val="00007BAE"/>
    <w:rsid w:val="001B0702"/>
    <w:rsid w:val="002066CA"/>
    <w:rsid w:val="00366E53"/>
    <w:rsid w:val="00442171"/>
    <w:rsid w:val="0048454F"/>
    <w:rsid w:val="00692D3A"/>
    <w:rsid w:val="006B3D20"/>
    <w:rsid w:val="00721DCA"/>
    <w:rsid w:val="0093049C"/>
    <w:rsid w:val="00A1455B"/>
    <w:rsid w:val="00A25816"/>
    <w:rsid w:val="00AC1574"/>
    <w:rsid w:val="00B41B8B"/>
    <w:rsid w:val="00C25060"/>
    <w:rsid w:val="00CE699E"/>
    <w:rsid w:val="00D06C57"/>
    <w:rsid w:val="00DB5E75"/>
    <w:rsid w:val="00E55364"/>
    <w:rsid w:val="00EB5C3B"/>
    <w:rsid w:val="00ED6AE9"/>
    <w:rsid w:val="00F4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1B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6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E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1B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6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E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Microsoft_Word_97_-_2003_Document1.doc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Wright, Donna (Childrens Services - Solihull MBC)</dc:creator>
  <cp:lastModifiedBy>Wright, Donna (Childrens Services - Solihull MBC)</cp:lastModifiedBy>
  <cp:revision>12</cp:revision>
  <cp:lastPrinted>2015-01-20T09:32:00Z</cp:lastPrinted>
  <dcterms:created xsi:type="dcterms:W3CDTF">2015-01-19T13:45:00Z</dcterms:created>
  <dcterms:modified xsi:type="dcterms:W3CDTF">2017-02-09T15:49:00Z</dcterms:modified>
</cp:coreProperties>
</file>